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Default="00C10CB4" w:rsidP="00646C0E">
      <w:pPr>
        <w:jc w:val="right"/>
        <w:rPr>
          <w:sz w:val="28"/>
          <w:szCs w:val="28"/>
        </w:rPr>
      </w:pPr>
    </w:p>
    <w:p w:rsidR="00646C0E" w:rsidRDefault="00646C0E" w:rsidP="00646C0E">
      <w:pPr>
        <w:jc w:val="right"/>
        <w:rPr>
          <w:sz w:val="28"/>
          <w:szCs w:val="28"/>
        </w:rPr>
      </w:pPr>
      <w:r w:rsidRPr="00F21805">
        <w:rPr>
          <w:sz w:val="28"/>
          <w:szCs w:val="28"/>
        </w:rPr>
        <w:t>«</w:t>
      </w:r>
      <w:r w:rsidR="00BB2D8D">
        <w:rPr>
          <w:sz w:val="28"/>
          <w:szCs w:val="28"/>
        </w:rPr>
        <w:t>2</w:t>
      </w:r>
      <w:r w:rsidR="00C10CB4">
        <w:rPr>
          <w:sz w:val="28"/>
          <w:szCs w:val="28"/>
        </w:rPr>
        <w:t>4</w:t>
      </w:r>
      <w:r w:rsidRPr="00F21805">
        <w:rPr>
          <w:sz w:val="28"/>
          <w:szCs w:val="28"/>
        </w:rPr>
        <w:t xml:space="preserve">» </w:t>
      </w:r>
      <w:r w:rsidR="00DC7AA2">
        <w:rPr>
          <w:sz w:val="28"/>
          <w:szCs w:val="28"/>
        </w:rPr>
        <w:t xml:space="preserve">апреля </w:t>
      </w:r>
      <w:r w:rsidRPr="00F21805">
        <w:rPr>
          <w:sz w:val="28"/>
          <w:szCs w:val="28"/>
        </w:rPr>
        <w:t>201</w:t>
      </w:r>
      <w:r w:rsidR="00A23B72">
        <w:rPr>
          <w:sz w:val="28"/>
          <w:szCs w:val="28"/>
        </w:rPr>
        <w:t>7</w:t>
      </w:r>
      <w:r>
        <w:rPr>
          <w:sz w:val="28"/>
          <w:szCs w:val="28"/>
        </w:rPr>
        <w:t xml:space="preserve"> года </w:t>
      </w:r>
    </w:p>
    <w:p w:rsidR="00646C0E" w:rsidRPr="00F21805" w:rsidRDefault="00646C0E" w:rsidP="00646C0E">
      <w:pPr>
        <w:jc w:val="right"/>
        <w:rPr>
          <w:sz w:val="28"/>
          <w:szCs w:val="28"/>
        </w:rPr>
      </w:pPr>
    </w:p>
    <w:p w:rsidR="00646C0E" w:rsidRDefault="00646C0E" w:rsidP="00646C0E">
      <w:pPr>
        <w:jc w:val="center"/>
        <w:rPr>
          <w:b/>
          <w:color w:val="FF0000"/>
          <w:sz w:val="28"/>
          <w:szCs w:val="28"/>
        </w:rPr>
      </w:pPr>
    </w:p>
    <w:p w:rsidR="00D25298" w:rsidRPr="00F21805" w:rsidRDefault="00646C0E" w:rsidP="00646C0E">
      <w:pPr>
        <w:jc w:val="center"/>
        <w:rPr>
          <w:sz w:val="28"/>
          <w:szCs w:val="28"/>
        </w:rPr>
      </w:pPr>
      <w:r w:rsidRPr="00F21805">
        <w:rPr>
          <w:b/>
          <w:color w:val="FF0000"/>
          <w:sz w:val="28"/>
          <w:szCs w:val="28"/>
        </w:rPr>
        <w:t>ВНИМАНИЕ!</w:t>
      </w:r>
    </w:p>
    <w:p w:rsidR="00F21805" w:rsidRPr="00F21805" w:rsidRDefault="00F21805" w:rsidP="00F01176">
      <w:pPr>
        <w:jc w:val="center"/>
        <w:rPr>
          <w:b/>
          <w:sz w:val="28"/>
          <w:szCs w:val="28"/>
        </w:rPr>
      </w:pPr>
    </w:p>
    <w:p w:rsidR="00E83500" w:rsidRPr="00076B82" w:rsidRDefault="00D25298" w:rsidP="00076B82">
      <w:pPr>
        <w:jc w:val="center"/>
        <w:rPr>
          <w:b/>
          <w:bCs/>
          <w:sz w:val="28"/>
          <w:szCs w:val="28"/>
        </w:rPr>
      </w:pPr>
      <w:r w:rsidRPr="00A85A40">
        <w:rPr>
          <w:b/>
          <w:sz w:val="28"/>
          <w:szCs w:val="28"/>
        </w:rPr>
        <w:t>Изменения в</w:t>
      </w:r>
      <w:r w:rsidR="00F21805" w:rsidRPr="00A85A40">
        <w:rPr>
          <w:b/>
          <w:sz w:val="28"/>
          <w:szCs w:val="28"/>
        </w:rPr>
        <w:t xml:space="preserve"> аукционную документацию </w:t>
      </w:r>
      <w:r w:rsidR="00C10CB4">
        <w:rPr>
          <w:b/>
          <w:sz w:val="28"/>
          <w:szCs w:val="28"/>
        </w:rPr>
        <w:t>о</w:t>
      </w:r>
      <w:r w:rsidR="00C10CB4" w:rsidRPr="00C10CB4">
        <w:rPr>
          <w:b/>
          <w:sz w:val="28"/>
          <w:szCs w:val="28"/>
        </w:rPr>
        <w:t>ткрыт</w:t>
      </w:r>
      <w:r w:rsidR="00C10CB4">
        <w:rPr>
          <w:b/>
          <w:sz w:val="28"/>
          <w:szCs w:val="28"/>
        </w:rPr>
        <w:t>ого</w:t>
      </w:r>
      <w:r w:rsidR="00C10CB4" w:rsidRPr="00C10CB4">
        <w:rPr>
          <w:b/>
          <w:sz w:val="28"/>
          <w:szCs w:val="28"/>
        </w:rPr>
        <w:t xml:space="preserve"> аукцион</w:t>
      </w:r>
      <w:r w:rsidR="00C10CB4">
        <w:rPr>
          <w:b/>
          <w:sz w:val="28"/>
          <w:szCs w:val="28"/>
        </w:rPr>
        <w:t>а</w:t>
      </w:r>
      <w:r w:rsidR="00C10CB4" w:rsidRPr="00C10CB4">
        <w:rPr>
          <w:b/>
          <w:sz w:val="28"/>
          <w:szCs w:val="28"/>
        </w:rPr>
        <w:t xml:space="preserve"> в электронной форме №5/ОАЭ-ДГТ/17 </w:t>
      </w:r>
      <w:r w:rsidR="00A23B72" w:rsidRPr="00A23B72">
        <w:rPr>
          <w:b/>
          <w:bCs/>
          <w:sz w:val="28"/>
          <w:szCs w:val="28"/>
        </w:rPr>
        <w:t xml:space="preserve">на право заключения договора </w:t>
      </w:r>
      <w:r w:rsidR="00BB2D8D" w:rsidRPr="00BB2D8D">
        <w:rPr>
          <w:b/>
          <w:bCs/>
          <w:sz w:val="28"/>
          <w:szCs w:val="28"/>
        </w:rPr>
        <w:t xml:space="preserve">на поставку </w:t>
      </w:r>
      <w:r w:rsidR="00C10CB4" w:rsidRPr="00C10CB4">
        <w:rPr>
          <w:b/>
          <w:bCs/>
          <w:sz w:val="28"/>
          <w:szCs w:val="28"/>
        </w:rPr>
        <w:t>картриджей</w:t>
      </w:r>
      <w:r w:rsidR="00C10CB4">
        <w:rPr>
          <w:b/>
          <w:bCs/>
          <w:sz w:val="28"/>
          <w:szCs w:val="28"/>
        </w:rPr>
        <w:t>.</w:t>
      </w:r>
    </w:p>
    <w:p w:rsidR="00E83500" w:rsidRDefault="00E83500" w:rsidP="00E83500">
      <w:pPr>
        <w:pStyle w:val="a9"/>
        <w:ind w:left="360"/>
        <w:jc w:val="both"/>
        <w:rPr>
          <w:b/>
          <w:sz w:val="28"/>
          <w:szCs w:val="28"/>
        </w:rPr>
      </w:pPr>
    </w:p>
    <w:p w:rsidR="006A615D" w:rsidRDefault="00BB2D8D" w:rsidP="006A615D">
      <w:pPr>
        <w:pStyle w:val="a9"/>
        <w:numPr>
          <w:ilvl w:val="0"/>
          <w:numId w:val="3"/>
        </w:numPr>
        <w:ind w:left="0" w:firstLine="360"/>
        <w:jc w:val="both"/>
        <w:rPr>
          <w:b/>
          <w:sz w:val="28"/>
          <w:szCs w:val="28"/>
        </w:rPr>
      </w:pPr>
      <w:r>
        <w:rPr>
          <w:b/>
          <w:sz w:val="28"/>
          <w:szCs w:val="28"/>
        </w:rPr>
        <w:t xml:space="preserve">Таблицу № </w:t>
      </w:r>
      <w:r w:rsidR="00C10CB4">
        <w:rPr>
          <w:b/>
          <w:sz w:val="28"/>
          <w:szCs w:val="28"/>
        </w:rPr>
        <w:t>2</w:t>
      </w:r>
      <w:r>
        <w:rPr>
          <w:b/>
          <w:sz w:val="28"/>
          <w:szCs w:val="28"/>
        </w:rPr>
        <w:t xml:space="preserve"> в п</w:t>
      </w:r>
      <w:r w:rsidR="00C10CB4">
        <w:rPr>
          <w:b/>
          <w:sz w:val="28"/>
          <w:szCs w:val="28"/>
        </w:rPr>
        <w:t>одп</w:t>
      </w:r>
      <w:r w:rsidR="006A615D" w:rsidRPr="006A615D">
        <w:rPr>
          <w:b/>
          <w:sz w:val="28"/>
          <w:szCs w:val="28"/>
        </w:rPr>
        <w:t>ункт</w:t>
      </w:r>
      <w:r>
        <w:rPr>
          <w:b/>
          <w:sz w:val="28"/>
          <w:szCs w:val="28"/>
        </w:rPr>
        <w:t>е</w:t>
      </w:r>
      <w:r w:rsidR="006A615D" w:rsidRPr="006A615D">
        <w:rPr>
          <w:b/>
          <w:sz w:val="28"/>
          <w:szCs w:val="28"/>
        </w:rPr>
        <w:t xml:space="preserve"> 3.</w:t>
      </w:r>
      <w:r>
        <w:rPr>
          <w:b/>
          <w:sz w:val="28"/>
          <w:szCs w:val="28"/>
        </w:rPr>
        <w:t>1</w:t>
      </w:r>
      <w:r w:rsidR="006A615D" w:rsidRPr="006A615D">
        <w:rPr>
          <w:b/>
          <w:sz w:val="28"/>
          <w:szCs w:val="28"/>
        </w:rPr>
        <w:t>.</w:t>
      </w:r>
      <w:r w:rsidR="00C10CB4">
        <w:rPr>
          <w:b/>
          <w:sz w:val="28"/>
          <w:szCs w:val="28"/>
        </w:rPr>
        <w:t>2</w:t>
      </w:r>
      <w:r w:rsidR="00A23B72">
        <w:rPr>
          <w:b/>
          <w:sz w:val="28"/>
          <w:szCs w:val="28"/>
        </w:rPr>
        <w:t>.</w:t>
      </w:r>
      <w:r w:rsidR="006A615D" w:rsidRPr="006A615D">
        <w:rPr>
          <w:b/>
          <w:sz w:val="28"/>
          <w:szCs w:val="28"/>
        </w:rPr>
        <w:t xml:space="preserve"> аукционной документации изложить в следующей редакции:</w:t>
      </w:r>
      <w:r w:rsidR="006A615D">
        <w:rPr>
          <w:b/>
          <w:sz w:val="28"/>
          <w:szCs w:val="28"/>
        </w:rPr>
        <w:t xml:space="preserve"> </w:t>
      </w:r>
    </w:p>
    <w:p w:rsidR="00D053E2" w:rsidRDefault="00FB1AEC" w:rsidP="00D053E2">
      <w:pPr>
        <w:pStyle w:val="a9"/>
        <w:ind w:left="360"/>
        <w:jc w:val="right"/>
        <w:rPr>
          <w:sz w:val="28"/>
          <w:szCs w:val="28"/>
        </w:rPr>
      </w:pPr>
      <w:r>
        <w:rPr>
          <w:sz w:val="28"/>
          <w:szCs w:val="28"/>
        </w:rPr>
        <w:t>Таблица № 2</w:t>
      </w:r>
      <w:bookmarkStart w:id="0" w:name="_GoBack"/>
      <w:bookmarkEnd w:id="0"/>
    </w:p>
    <w:p w:rsidR="00C10CB4" w:rsidRDefault="00C10CB4" w:rsidP="00D053E2">
      <w:pPr>
        <w:pStyle w:val="a9"/>
        <w:ind w:left="360"/>
        <w:jc w:val="right"/>
        <w:rPr>
          <w:sz w:val="28"/>
          <w:szCs w:val="28"/>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6125"/>
        <w:gridCol w:w="1276"/>
        <w:gridCol w:w="2409"/>
      </w:tblGrid>
      <w:tr w:rsidR="00C10CB4" w:rsidRPr="00C10CB4" w:rsidTr="00C10CB4">
        <w:trPr>
          <w:trHeight w:val="360"/>
        </w:trPr>
        <w:tc>
          <w:tcPr>
            <w:tcW w:w="538" w:type="dxa"/>
            <w:vAlign w:val="center"/>
          </w:tcPr>
          <w:p w:rsidR="00C10CB4" w:rsidRPr="00C10CB4" w:rsidRDefault="00C10CB4" w:rsidP="00C10CB4">
            <w:pPr>
              <w:autoSpaceDE w:val="0"/>
              <w:autoSpaceDN w:val="0"/>
              <w:adjustRightInd w:val="0"/>
              <w:jc w:val="center"/>
              <w:rPr>
                <w:sz w:val="28"/>
                <w:szCs w:val="28"/>
              </w:rPr>
            </w:pPr>
            <w:r w:rsidRPr="00C10CB4">
              <w:rPr>
                <w:sz w:val="28"/>
                <w:szCs w:val="28"/>
              </w:rPr>
              <w:t>№</w:t>
            </w:r>
          </w:p>
        </w:tc>
        <w:tc>
          <w:tcPr>
            <w:tcW w:w="6125" w:type="dxa"/>
            <w:vAlign w:val="center"/>
          </w:tcPr>
          <w:p w:rsidR="00C10CB4" w:rsidRPr="00C10CB4" w:rsidRDefault="00C10CB4" w:rsidP="00C10CB4">
            <w:pPr>
              <w:jc w:val="center"/>
              <w:rPr>
                <w:sz w:val="28"/>
                <w:szCs w:val="28"/>
              </w:rPr>
            </w:pPr>
            <w:r w:rsidRPr="00C10CB4">
              <w:rPr>
                <w:sz w:val="28"/>
                <w:szCs w:val="28"/>
              </w:rPr>
              <w:t>Наименование товара, характеристики</w:t>
            </w:r>
          </w:p>
        </w:tc>
        <w:tc>
          <w:tcPr>
            <w:tcW w:w="1276" w:type="dxa"/>
          </w:tcPr>
          <w:p w:rsidR="00C10CB4" w:rsidRPr="00C10CB4" w:rsidRDefault="00C10CB4" w:rsidP="00C10CB4">
            <w:pPr>
              <w:rPr>
                <w:sz w:val="28"/>
                <w:szCs w:val="28"/>
              </w:rPr>
            </w:pPr>
            <w:r w:rsidRPr="00C10CB4">
              <w:rPr>
                <w:sz w:val="28"/>
                <w:szCs w:val="28"/>
              </w:rPr>
              <w:t>Ед. изм.</w:t>
            </w:r>
          </w:p>
        </w:tc>
        <w:tc>
          <w:tcPr>
            <w:tcW w:w="2409" w:type="dxa"/>
          </w:tcPr>
          <w:p w:rsidR="00C10CB4" w:rsidRPr="00C10CB4" w:rsidRDefault="00C10CB4" w:rsidP="00C10CB4">
            <w:pPr>
              <w:rPr>
                <w:sz w:val="28"/>
                <w:szCs w:val="28"/>
              </w:rPr>
            </w:pPr>
            <w:r w:rsidRPr="00C10CB4">
              <w:rPr>
                <w:sz w:val="28"/>
                <w:szCs w:val="28"/>
              </w:rPr>
              <w:t xml:space="preserve">        Количество</w:t>
            </w:r>
          </w:p>
        </w:tc>
      </w:tr>
      <w:tr w:rsidR="00C10CB4" w:rsidRPr="00C10CB4" w:rsidTr="00C10CB4">
        <w:trPr>
          <w:trHeight w:val="360"/>
        </w:trPr>
        <w:tc>
          <w:tcPr>
            <w:tcW w:w="538" w:type="dxa"/>
          </w:tcPr>
          <w:p w:rsidR="00C10CB4" w:rsidRPr="00C10CB4" w:rsidRDefault="00C10CB4" w:rsidP="00C10CB4">
            <w:pPr>
              <w:autoSpaceDE w:val="0"/>
              <w:autoSpaceDN w:val="0"/>
              <w:adjustRightInd w:val="0"/>
              <w:jc w:val="center"/>
              <w:rPr>
                <w:sz w:val="28"/>
                <w:szCs w:val="28"/>
              </w:rPr>
            </w:pPr>
            <w:r w:rsidRPr="00C10CB4">
              <w:rPr>
                <w:sz w:val="28"/>
                <w:szCs w:val="28"/>
              </w:rPr>
              <w:t>1</w:t>
            </w:r>
          </w:p>
        </w:tc>
        <w:tc>
          <w:tcPr>
            <w:tcW w:w="6125" w:type="dxa"/>
            <w:vAlign w:val="center"/>
          </w:tcPr>
          <w:p w:rsidR="00C10CB4" w:rsidRPr="00C10CB4" w:rsidRDefault="00C10CB4" w:rsidP="00C10CB4">
            <w:pPr>
              <w:rPr>
                <w:color w:val="000000"/>
                <w:sz w:val="28"/>
                <w:szCs w:val="28"/>
              </w:rPr>
            </w:pPr>
          </w:p>
        </w:tc>
        <w:tc>
          <w:tcPr>
            <w:tcW w:w="1276" w:type="dxa"/>
            <w:vAlign w:val="center"/>
          </w:tcPr>
          <w:p w:rsidR="00C10CB4" w:rsidRPr="00C10CB4" w:rsidRDefault="00C10CB4" w:rsidP="00C10CB4">
            <w:pPr>
              <w:jc w:val="center"/>
              <w:rPr>
                <w:color w:val="000000"/>
                <w:sz w:val="28"/>
                <w:szCs w:val="28"/>
              </w:rPr>
            </w:pPr>
          </w:p>
        </w:tc>
        <w:tc>
          <w:tcPr>
            <w:tcW w:w="2409" w:type="dxa"/>
            <w:vAlign w:val="center"/>
          </w:tcPr>
          <w:p w:rsidR="00C10CB4" w:rsidRPr="00C10CB4" w:rsidRDefault="00C10CB4" w:rsidP="00C10CB4">
            <w:pPr>
              <w:jc w:val="center"/>
              <w:rPr>
                <w:sz w:val="28"/>
                <w:szCs w:val="28"/>
              </w:rPr>
            </w:pPr>
          </w:p>
        </w:tc>
      </w:tr>
      <w:tr w:rsidR="00C10CB4" w:rsidRPr="00C10CB4" w:rsidTr="00C10CB4">
        <w:trPr>
          <w:trHeight w:val="360"/>
        </w:trPr>
        <w:tc>
          <w:tcPr>
            <w:tcW w:w="538" w:type="dxa"/>
          </w:tcPr>
          <w:p w:rsidR="00C10CB4" w:rsidRPr="00C10CB4" w:rsidRDefault="00C10CB4" w:rsidP="00C10CB4">
            <w:pPr>
              <w:autoSpaceDE w:val="0"/>
              <w:autoSpaceDN w:val="0"/>
              <w:adjustRightInd w:val="0"/>
              <w:jc w:val="center"/>
              <w:rPr>
                <w:sz w:val="28"/>
                <w:szCs w:val="28"/>
              </w:rPr>
            </w:pPr>
            <w:r w:rsidRPr="00C10CB4">
              <w:rPr>
                <w:sz w:val="28"/>
                <w:szCs w:val="28"/>
              </w:rPr>
              <w:t>2</w:t>
            </w:r>
          </w:p>
        </w:tc>
        <w:tc>
          <w:tcPr>
            <w:tcW w:w="6125" w:type="dxa"/>
            <w:vAlign w:val="center"/>
          </w:tcPr>
          <w:p w:rsidR="00C10CB4" w:rsidRPr="00C10CB4" w:rsidRDefault="00C10CB4" w:rsidP="00C10CB4">
            <w:pPr>
              <w:rPr>
                <w:color w:val="000000"/>
                <w:sz w:val="28"/>
                <w:szCs w:val="28"/>
              </w:rPr>
            </w:pPr>
          </w:p>
        </w:tc>
        <w:tc>
          <w:tcPr>
            <w:tcW w:w="1276" w:type="dxa"/>
            <w:vAlign w:val="center"/>
          </w:tcPr>
          <w:p w:rsidR="00C10CB4" w:rsidRPr="00C10CB4" w:rsidRDefault="00C10CB4" w:rsidP="00C10CB4">
            <w:pPr>
              <w:jc w:val="center"/>
              <w:rPr>
                <w:color w:val="000000"/>
                <w:sz w:val="28"/>
                <w:szCs w:val="28"/>
              </w:rPr>
            </w:pPr>
          </w:p>
        </w:tc>
        <w:tc>
          <w:tcPr>
            <w:tcW w:w="2409" w:type="dxa"/>
            <w:vAlign w:val="center"/>
          </w:tcPr>
          <w:p w:rsidR="00C10CB4" w:rsidRPr="00C10CB4" w:rsidRDefault="00C10CB4" w:rsidP="00C10CB4">
            <w:pPr>
              <w:jc w:val="center"/>
              <w:rPr>
                <w:sz w:val="24"/>
                <w:szCs w:val="24"/>
              </w:rPr>
            </w:pPr>
          </w:p>
        </w:tc>
      </w:tr>
      <w:tr w:rsidR="00C10CB4" w:rsidRPr="00C10CB4" w:rsidTr="00C10CB4">
        <w:trPr>
          <w:trHeight w:val="360"/>
        </w:trPr>
        <w:tc>
          <w:tcPr>
            <w:tcW w:w="538" w:type="dxa"/>
          </w:tcPr>
          <w:p w:rsidR="00C10CB4" w:rsidRPr="00C10CB4" w:rsidRDefault="00C10CB4" w:rsidP="00C10CB4">
            <w:pPr>
              <w:autoSpaceDE w:val="0"/>
              <w:autoSpaceDN w:val="0"/>
              <w:adjustRightInd w:val="0"/>
              <w:jc w:val="center"/>
              <w:rPr>
                <w:sz w:val="28"/>
                <w:szCs w:val="28"/>
              </w:rPr>
            </w:pPr>
            <w:r w:rsidRPr="00C10CB4">
              <w:rPr>
                <w:sz w:val="28"/>
                <w:szCs w:val="28"/>
              </w:rPr>
              <w:t>3</w:t>
            </w:r>
          </w:p>
        </w:tc>
        <w:tc>
          <w:tcPr>
            <w:tcW w:w="6125" w:type="dxa"/>
            <w:vAlign w:val="center"/>
          </w:tcPr>
          <w:p w:rsidR="00C10CB4" w:rsidRPr="00C10CB4" w:rsidRDefault="00C10CB4" w:rsidP="00C10CB4">
            <w:pPr>
              <w:rPr>
                <w:color w:val="000000"/>
                <w:sz w:val="28"/>
                <w:szCs w:val="28"/>
              </w:rPr>
            </w:pPr>
          </w:p>
        </w:tc>
        <w:tc>
          <w:tcPr>
            <w:tcW w:w="1276" w:type="dxa"/>
            <w:vAlign w:val="center"/>
          </w:tcPr>
          <w:p w:rsidR="00C10CB4" w:rsidRPr="00C10CB4" w:rsidRDefault="00C10CB4" w:rsidP="00C10CB4">
            <w:pPr>
              <w:jc w:val="center"/>
              <w:rPr>
                <w:color w:val="000000"/>
                <w:sz w:val="28"/>
                <w:szCs w:val="28"/>
              </w:rPr>
            </w:pPr>
          </w:p>
        </w:tc>
        <w:tc>
          <w:tcPr>
            <w:tcW w:w="2409" w:type="dxa"/>
            <w:vAlign w:val="center"/>
          </w:tcPr>
          <w:p w:rsidR="00C10CB4" w:rsidRPr="00C10CB4" w:rsidRDefault="00C10CB4" w:rsidP="00C10CB4">
            <w:pPr>
              <w:jc w:val="center"/>
              <w:rPr>
                <w:sz w:val="24"/>
                <w:szCs w:val="24"/>
              </w:rPr>
            </w:pPr>
          </w:p>
        </w:tc>
      </w:tr>
    </w:tbl>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153AF1"/>
    <w:rsid w:val="001676CC"/>
    <w:rsid w:val="001D1CE1"/>
    <w:rsid w:val="001F72F1"/>
    <w:rsid w:val="002241FC"/>
    <w:rsid w:val="0029629E"/>
    <w:rsid w:val="002B516D"/>
    <w:rsid w:val="002B7B01"/>
    <w:rsid w:val="002E0BE2"/>
    <w:rsid w:val="002F285D"/>
    <w:rsid w:val="003147E9"/>
    <w:rsid w:val="003308FF"/>
    <w:rsid w:val="0037565F"/>
    <w:rsid w:val="00415593"/>
    <w:rsid w:val="00454066"/>
    <w:rsid w:val="00463D45"/>
    <w:rsid w:val="005152D9"/>
    <w:rsid w:val="005B4E0E"/>
    <w:rsid w:val="00646C0E"/>
    <w:rsid w:val="006A615D"/>
    <w:rsid w:val="006B6810"/>
    <w:rsid w:val="006E2EE1"/>
    <w:rsid w:val="007138FD"/>
    <w:rsid w:val="00800227"/>
    <w:rsid w:val="00817960"/>
    <w:rsid w:val="00845147"/>
    <w:rsid w:val="008464BB"/>
    <w:rsid w:val="008477AC"/>
    <w:rsid w:val="008F1569"/>
    <w:rsid w:val="009F15E4"/>
    <w:rsid w:val="00A23B72"/>
    <w:rsid w:val="00A331E3"/>
    <w:rsid w:val="00A7668C"/>
    <w:rsid w:val="00A85A40"/>
    <w:rsid w:val="00A8648E"/>
    <w:rsid w:val="00A949BD"/>
    <w:rsid w:val="00B10D42"/>
    <w:rsid w:val="00BB2D8D"/>
    <w:rsid w:val="00BD6325"/>
    <w:rsid w:val="00BF3DC3"/>
    <w:rsid w:val="00C10CB4"/>
    <w:rsid w:val="00C94FEC"/>
    <w:rsid w:val="00D0062C"/>
    <w:rsid w:val="00D053E2"/>
    <w:rsid w:val="00D25298"/>
    <w:rsid w:val="00DC7AA2"/>
    <w:rsid w:val="00DE363C"/>
    <w:rsid w:val="00E51C76"/>
    <w:rsid w:val="00E83500"/>
    <w:rsid w:val="00EA0462"/>
    <w:rsid w:val="00F01176"/>
    <w:rsid w:val="00F1360D"/>
    <w:rsid w:val="00F21805"/>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cp:revision>
  <cp:lastPrinted>2017-04-24T04:22:00Z</cp:lastPrinted>
  <dcterms:created xsi:type="dcterms:W3CDTF">2017-04-24T04:45:00Z</dcterms:created>
  <dcterms:modified xsi:type="dcterms:W3CDTF">2017-04-24T04:45:00Z</dcterms:modified>
</cp:coreProperties>
</file>