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 xml:space="preserve">                                                                                  «___» ____________  201</w:t>
      </w:r>
      <w:r w:rsidR="007A1DE9">
        <w:rPr>
          <w:bCs/>
          <w:sz w:val="24"/>
          <w:szCs w:val="24"/>
        </w:rPr>
        <w:t>9</w:t>
      </w:r>
      <w:r w:rsidRPr="005C5433">
        <w:rPr>
          <w:bCs/>
          <w:sz w:val="24"/>
          <w:szCs w:val="24"/>
        </w:rPr>
        <w:t xml:space="preserve"> г.</w:t>
      </w:r>
    </w:p>
    <w:p w:rsidR="006952C3" w:rsidRPr="005C5433" w:rsidRDefault="006952C3" w:rsidP="005C5433">
      <w:pPr>
        <w:ind w:left="4962"/>
        <w:rPr>
          <w:bCs/>
          <w:sz w:val="24"/>
          <w:szCs w:val="24"/>
        </w:rPr>
      </w:pP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336F67">
        <w:rPr>
          <w:b/>
          <w:sz w:val="24"/>
          <w:szCs w:val="24"/>
        </w:rPr>
        <w:t>конкурсную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42017B" w:rsidRPr="0042017B">
        <w:rPr>
          <w:b/>
          <w:bCs/>
          <w:sz w:val="24"/>
          <w:szCs w:val="24"/>
        </w:rPr>
        <w:t>конкурс</w:t>
      </w:r>
      <w:r w:rsidR="0042017B">
        <w:rPr>
          <w:b/>
          <w:bCs/>
          <w:sz w:val="24"/>
          <w:szCs w:val="24"/>
        </w:rPr>
        <w:t>а</w:t>
      </w:r>
      <w:r w:rsidR="0042017B" w:rsidRPr="0042017B">
        <w:rPr>
          <w:b/>
          <w:bCs/>
          <w:sz w:val="24"/>
          <w:szCs w:val="24"/>
        </w:rPr>
        <w:t xml:space="preserve"> в электронной форме</w:t>
      </w:r>
      <w:r w:rsidR="0042017B" w:rsidRPr="0042017B">
        <w:rPr>
          <w:b/>
          <w:bCs/>
          <w:i/>
          <w:sz w:val="24"/>
          <w:szCs w:val="24"/>
        </w:rPr>
        <w:t xml:space="preserve"> </w:t>
      </w:r>
      <w:r w:rsidR="0042017B" w:rsidRPr="0042017B">
        <w:rPr>
          <w:b/>
          <w:bCs/>
          <w:sz w:val="24"/>
          <w:szCs w:val="24"/>
        </w:rPr>
        <w:t xml:space="preserve"> №20/ОКЭ-ДГТ/19 </w:t>
      </w:r>
      <w:r w:rsidR="00001B9B" w:rsidRPr="00001B9B">
        <w:rPr>
          <w:b/>
          <w:bCs/>
          <w:sz w:val="24"/>
          <w:szCs w:val="24"/>
        </w:rPr>
        <w:t xml:space="preserve"> </w:t>
      </w:r>
      <w:r w:rsidR="006952C3" w:rsidRPr="005C5433">
        <w:rPr>
          <w:bCs/>
          <w:sz w:val="24"/>
          <w:szCs w:val="24"/>
        </w:rPr>
        <w:t xml:space="preserve"> </w:t>
      </w:r>
      <w:r w:rsidR="00001B9B">
        <w:rPr>
          <w:b/>
          <w:bCs/>
          <w:sz w:val="24"/>
          <w:szCs w:val="24"/>
        </w:rPr>
        <w:t>н</w:t>
      </w:r>
      <w:r w:rsidR="00001B9B" w:rsidRPr="00001B9B">
        <w:rPr>
          <w:b/>
          <w:bCs/>
          <w:sz w:val="24"/>
          <w:szCs w:val="24"/>
        </w:rPr>
        <w:t xml:space="preserve">а </w:t>
      </w:r>
      <w:r w:rsidR="0042017B" w:rsidRPr="0042017B">
        <w:rPr>
          <w:b/>
          <w:bCs/>
          <w:sz w:val="24"/>
          <w:szCs w:val="24"/>
        </w:rPr>
        <w:t xml:space="preserve">право заключения договора выполнения работ по модернизации систем контроля управления доступом, оповещения и управления эвакуацией при пожаре, охранной сигнализации в административно-производственных зданиях АО «Дальгипротранс» по адресу г. Хабаровск, ул. </w:t>
      </w:r>
      <w:proofErr w:type="spellStart"/>
      <w:r w:rsidR="0042017B" w:rsidRPr="0042017B">
        <w:rPr>
          <w:b/>
          <w:bCs/>
          <w:sz w:val="24"/>
          <w:szCs w:val="24"/>
        </w:rPr>
        <w:t>Шеронова</w:t>
      </w:r>
      <w:proofErr w:type="spellEnd"/>
      <w:r w:rsidR="0042017B" w:rsidRPr="0042017B">
        <w:rPr>
          <w:b/>
          <w:bCs/>
          <w:sz w:val="24"/>
          <w:szCs w:val="24"/>
        </w:rPr>
        <w:t>, 56, 56А.</w:t>
      </w:r>
    </w:p>
    <w:p w:rsidR="0042017B" w:rsidRDefault="0042017B" w:rsidP="005C5433">
      <w:pPr>
        <w:jc w:val="center"/>
        <w:rPr>
          <w:b/>
          <w:bCs/>
          <w:sz w:val="24"/>
          <w:szCs w:val="24"/>
        </w:rPr>
      </w:pPr>
    </w:p>
    <w:p w:rsidR="007A1DE9" w:rsidRDefault="007A1DE9" w:rsidP="0042017B">
      <w:pPr>
        <w:pStyle w:val="a9"/>
        <w:numPr>
          <w:ilvl w:val="0"/>
          <w:numId w:val="12"/>
        </w:numPr>
        <w:ind w:left="0" w:firstLine="426"/>
        <w:jc w:val="both"/>
        <w:rPr>
          <w:b/>
          <w:bCs/>
          <w:sz w:val="24"/>
          <w:szCs w:val="24"/>
        </w:rPr>
      </w:pPr>
      <w:r w:rsidRPr="007A1DE9">
        <w:rPr>
          <w:b/>
          <w:bCs/>
          <w:sz w:val="24"/>
          <w:szCs w:val="24"/>
        </w:rPr>
        <w:t xml:space="preserve">Внести изменения в </w:t>
      </w:r>
      <w:r w:rsidR="00BF0DDD">
        <w:rPr>
          <w:b/>
          <w:bCs/>
          <w:sz w:val="24"/>
          <w:szCs w:val="24"/>
        </w:rPr>
        <w:t xml:space="preserve">абзац 2 </w:t>
      </w:r>
      <w:r w:rsidR="00885AF0">
        <w:rPr>
          <w:b/>
          <w:bCs/>
          <w:sz w:val="24"/>
          <w:szCs w:val="24"/>
        </w:rPr>
        <w:t>подпункта</w:t>
      </w:r>
      <w:r w:rsidRPr="007A1DE9">
        <w:rPr>
          <w:b/>
          <w:bCs/>
          <w:sz w:val="24"/>
          <w:szCs w:val="24"/>
        </w:rPr>
        <w:t xml:space="preserve"> </w:t>
      </w:r>
      <w:r w:rsidR="0042017B" w:rsidRPr="0042017B">
        <w:rPr>
          <w:b/>
          <w:bCs/>
          <w:sz w:val="24"/>
          <w:szCs w:val="24"/>
        </w:rPr>
        <w:t xml:space="preserve">1.3.2.3. </w:t>
      </w:r>
      <w:r w:rsidRPr="007A1DE9">
        <w:rPr>
          <w:b/>
          <w:bCs/>
          <w:sz w:val="24"/>
          <w:szCs w:val="24"/>
        </w:rPr>
        <w:t xml:space="preserve"> </w:t>
      </w:r>
      <w:r w:rsidR="00BF0DDD">
        <w:rPr>
          <w:b/>
          <w:bCs/>
          <w:sz w:val="24"/>
          <w:szCs w:val="24"/>
        </w:rPr>
        <w:t>п</w:t>
      </w:r>
      <w:r w:rsidR="00885AF0">
        <w:rPr>
          <w:b/>
          <w:bCs/>
          <w:sz w:val="24"/>
          <w:szCs w:val="24"/>
        </w:rPr>
        <w:t>ункта</w:t>
      </w:r>
      <w:r w:rsidR="00BF0DDD">
        <w:rPr>
          <w:b/>
          <w:bCs/>
          <w:sz w:val="24"/>
          <w:szCs w:val="24"/>
        </w:rPr>
        <w:t xml:space="preserve"> 1.3.2. </w:t>
      </w:r>
      <w:r w:rsidR="0042017B">
        <w:rPr>
          <w:b/>
          <w:bCs/>
          <w:sz w:val="24"/>
          <w:szCs w:val="24"/>
        </w:rPr>
        <w:t>конкурсной</w:t>
      </w:r>
      <w:r w:rsidRPr="007A1DE9">
        <w:rPr>
          <w:b/>
          <w:bCs/>
          <w:sz w:val="24"/>
          <w:szCs w:val="24"/>
        </w:rPr>
        <w:t xml:space="preserve"> документации и изложить в </w:t>
      </w:r>
      <w:r w:rsidR="0042017B">
        <w:rPr>
          <w:b/>
          <w:bCs/>
          <w:sz w:val="24"/>
          <w:szCs w:val="24"/>
        </w:rPr>
        <w:t>с</w:t>
      </w:r>
      <w:r w:rsidRPr="007A1DE9">
        <w:rPr>
          <w:b/>
          <w:bCs/>
          <w:sz w:val="24"/>
          <w:szCs w:val="24"/>
        </w:rPr>
        <w:t>ледующей редакции:</w:t>
      </w:r>
    </w:p>
    <w:p w:rsidR="0042017B" w:rsidRPr="0042017B" w:rsidRDefault="0042017B" w:rsidP="0042017B">
      <w:pPr>
        <w:ind w:firstLine="426"/>
        <w:jc w:val="both"/>
        <w:rPr>
          <w:sz w:val="24"/>
          <w:szCs w:val="24"/>
        </w:rPr>
      </w:pPr>
      <w:r w:rsidRPr="0042017B">
        <w:rPr>
          <w:sz w:val="24"/>
          <w:szCs w:val="24"/>
        </w:rPr>
        <w:t xml:space="preserve">Начальная (максимальная) цена по договору составляет 6 259 420 (шесть миллионов двести пятьдесят девять тысяч </w:t>
      </w:r>
      <w:r>
        <w:rPr>
          <w:sz w:val="24"/>
          <w:szCs w:val="24"/>
        </w:rPr>
        <w:t>четыреста двадцать</w:t>
      </w:r>
      <w:r w:rsidRPr="0042017B">
        <w:rPr>
          <w:sz w:val="24"/>
          <w:szCs w:val="24"/>
        </w:rPr>
        <w:t>) рублей 84 копейки без учета НДС, с НДС  20 % – 7 511 305,01 руб</w:t>
      </w:r>
      <w:r w:rsidR="00BF0DDD">
        <w:rPr>
          <w:sz w:val="24"/>
          <w:szCs w:val="24"/>
        </w:rPr>
        <w:t>лей</w:t>
      </w:r>
      <w:r w:rsidRPr="0042017B">
        <w:rPr>
          <w:sz w:val="24"/>
          <w:szCs w:val="24"/>
        </w:rPr>
        <w:t>.</w:t>
      </w:r>
    </w:p>
    <w:p w:rsidR="0042017B" w:rsidRDefault="0042017B" w:rsidP="0042017B">
      <w:pPr>
        <w:pStyle w:val="a9"/>
        <w:numPr>
          <w:ilvl w:val="0"/>
          <w:numId w:val="12"/>
        </w:numPr>
        <w:rPr>
          <w:b/>
          <w:bCs/>
          <w:sz w:val="24"/>
          <w:szCs w:val="24"/>
        </w:rPr>
      </w:pPr>
      <w:r>
        <w:rPr>
          <w:b/>
          <w:bCs/>
          <w:sz w:val="24"/>
          <w:szCs w:val="24"/>
        </w:rPr>
        <w:t xml:space="preserve">Внести изменения в нумерацию пунктов </w:t>
      </w:r>
      <w:r w:rsidRPr="0042017B">
        <w:rPr>
          <w:b/>
          <w:bCs/>
          <w:sz w:val="24"/>
          <w:szCs w:val="24"/>
        </w:rPr>
        <w:t>конкурсной документации</w:t>
      </w:r>
      <w:r>
        <w:rPr>
          <w:b/>
          <w:bCs/>
          <w:sz w:val="24"/>
          <w:szCs w:val="24"/>
        </w:rPr>
        <w:t>.</w:t>
      </w:r>
    </w:p>
    <w:p w:rsidR="0042017B" w:rsidRDefault="0042017B" w:rsidP="005175E0">
      <w:pPr>
        <w:ind w:firstLine="426"/>
        <w:jc w:val="both"/>
        <w:rPr>
          <w:sz w:val="24"/>
          <w:szCs w:val="24"/>
        </w:rPr>
      </w:pPr>
      <w:r w:rsidRPr="005175E0">
        <w:rPr>
          <w:sz w:val="24"/>
          <w:szCs w:val="24"/>
        </w:rPr>
        <w:t xml:space="preserve">Пункт </w:t>
      </w:r>
      <w:r w:rsidR="00BF0DDD">
        <w:rPr>
          <w:sz w:val="24"/>
          <w:szCs w:val="24"/>
        </w:rPr>
        <w:t>«</w:t>
      </w:r>
      <w:r w:rsidRPr="005175E0">
        <w:rPr>
          <w:sz w:val="24"/>
          <w:szCs w:val="24"/>
        </w:rPr>
        <w:t>1.4. Техническое предложение</w:t>
      </w:r>
      <w:r w:rsidR="00BF0DDD">
        <w:rPr>
          <w:sz w:val="24"/>
          <w:szCs w:val="24"/>
        </w:rPr>
        <w:t>»</w:t>
      </w:r>
      <w:r w:rsidRPr="005175E0">
        <w:rPr>
          <w:sz w:val="24"/>
          <w:szCs w:val="24"/>
        </w:rPr>
        <w:t xml:space="preserve"> </w:t>
      </w:r>
      <w:r w:rsidR="005175E0" w:rsidRPr="005175E0">
        <w:rPr>
          <w:sz w:val="24"/>
          <w:szCs w:val="24"/>
        </w:rPr>
        <w:t xml:space="preserve">переименовать в </w:t>
      </w:r>
      <w:r w:rsidRPr="005175E0">
        <w:rPr>
          <w:sz w:val="24"/>
          <w:szCs w:val="24"/>
        </w:rPr>
        <w:t xml:space="preserve"> пункт </w:t>
      </w:r>
      <w:r w:rsidR="00BF0DDD">
        <w:rPr>
          <w:sz w:val="24"/>
          <w:szCs w:val="24"/>
        </w:rPr>
        <w:t>«</w:t>
      </w:r>
      <w:r w:rsidRPr="005175E0">
        <w:rPr>
          <w:sz w:val="24"/>
          <w:szCs w:val="24"/>
        </w:rPr>
        <w:t xml:space="preserve">1.3.3. </w:t>
      </w:r>
      <w:r w:rsidR="005175E0" w:rsidRPr="005175E0">
        <w:rPr>
          <w:sz w:val="24"/>
          <w:szCs w:val="24"/>
        </w:rPr>
        <w:t>Техническое предложение</w:t>
      </w:r>
      <w:r w:rsidR="00BF0DDD">
        <w:rPr>
          <w:sz w:val="24"/>
          <w:szCs w:val="24"/>
        </w:rPr>
        <w:t>»</w:t>
      </w:r>
      <w:r w:rsidR="005175E0">
        <w:rPr>
          <w:sz w:val="24"/>
          <w:szCs w:val="24"/>
        </w:rPr>
        <w:t>.</w:t>
      </w:r>
    </w:p>
    <w:p w:rsidR="00B71E30" w:rsidRPr="00B71E30" w:rsidRDefault="00B71E30" w:rsidP="00B71E30">
      <w:pPr>
        <w:pStyle w:val="a9"/>
        <w:numPr>
          <w:ilvl w:val="0"/>
          <w:numId w:val="12"/>
        </w:numPr>
        <w:ind w:left="0" w:firstLine="426"/>
        <w:jc w:val="both"/>
        <w:rPr>
          <w:b/>
          <w:bCs/>
          <w:sz w:val="24"/>
          <w:szCs w:val="24"/>
        </w:rPr>
      </w:pPr>
      <w:r w:rsidRPr="00B71E30">
        <w:rPr>
          <w:b/>
          <w:bCs/>
          <w:sz w:val="24"/>
          <w:szCs w:val="24"/>
        </w:rPr>
        <w:t>Внести изменения в подпункт 2.5.6.1. конкурсной документации и изложить в следующей редакции:</w:t>
      </w:r>
    </w:p>
    <w:p w:rsidR="00B71E30" w:rsidRPr="00B71E30" w:rsidRDefault="00B71E30" w:rsidP="00B71E30">
      <w:pPr>
        <w:ind w:firstLine="426"/>
        <w:jc w:val="both"/>
        <w:rPr>
          <w:sz w:val="24"/>
          <w:szCs w:val="24"/>
        </w:rPr>
      </w:pPr>
      <w:r w:rsidRPr="00B71E30">
        <w:rPr>
          <w:sz w:val="24"/>
          <w:szCs w:val="24"/>
        </w:rPr>
        <w:t xml:space="preserve">    Техническое предложение предоставляется в порядке, предусмотренном подпунктом 1.3.3 конкурсной документации.</w:t>
      </w:r>
    </w:p>
    <w:p w:rsidR="007A1DE9" w:rsidRDefault="007A1DE9" w:rsidP="005175E0">
      <w:pPr>
        <w:pStyle w:val="a9"/>
        <w:ind w:left="0"/>
        <w:jc w:val="both"/>
        <w:rPr>
          <w:sz w:val="24"/>
          <w:szCs w:val="24"/>
        </w:rPr>
      </w:pPr>
    </w:p>
    <w:p w:rsidR="0042017B" w:rsidRDefault="0042017B" w:rsidP="00001B9B">
      <w:pPr>
        <w:pStyle w:val="a9"/>
        <w:ind w:left="0"/>
        <w:jc w:val="both"/>
        <w:rPr>
          <w:sz w:val="24"/>
          <w:szCs w:val="24"/>
        </w:rPr>
      </w:pPr>
    </w:p>
    <w:p w:rsidR="0042017B" w:rsidRDefault="0042017B" w:rsidP="00001B9B">
      <w:pPr>
        <w:pStyle w:val="a9"/>
        <w:ind w:left="0"/>
        <w:jc w:val="both"/>
        <w:rPr>
          <w:sz w:val="24"/>
          <w:szCs w:val="24"/>
        </w:rPr>
      </w:pPr>
    </w:p>
    <w:p w:rsidR="007B1537" w:rsidRDefault="007B1537" w:rsidP="005C5433">
      <w:pPr>
        <w:pStyle w:val="a9"/>
        <w:ind w:left="36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bookmarkStart w:id="0" w:name="_GoBack"/>
      <w:bookmarkEnd w:id="0"/>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1">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0"/>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76B82"/>
    <w:rsid w:val="00153AF1"/>
    <w:rsid w:val="00163482"/>
    <w:rsid w:val="001676CC"/>
    <w:rsid w:val="001D1CE1"/>
    <w:rsid w:val="001F72F1"/>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54066"/>
    <w:rsid w:val="00463D45"/>
    <w:rsid w:val="004B2CD4"/>
    <w:rsid w:val="005152D9"/>
    <w:rsid w:val="005175E0"/>
    <w:rsid w:val="005B4E0E"/>
    <w:rsid w:val="005C5433"/>
    <w:rsid w:val="00646C0E"/>
    <w:rsid w:val="00654189"/>
    <w:rsid w:val="0067097D"/>
    <w:rsid w:val="006952C3"/>
    <w:rsid w:val="006A615D"/>
    <w:rsid w:val="006B6810"/>
    <w:rsid w:val="006E2EE1"/>
    <w:rsid w:val="007138FD"/>
    <w:rsid w:val="007A1DE9"/>
    <w:rsid w:val="007A2C63"/>
    <w:rsid w:val="007B1537"/>
    <w:rsid w:val="00800227"/>
    <w:rsid w:val="00817960"/>
    <w:rsid w:val="00822430"/>
    <w:rsid w:val="00834B92"/>
    <w:rsid w:val="00845147"/>
    <w:rsid w:val="008464BB"/>
    <w:rsid w:val="008477AC"/>
    <w:rsid w:val="00880F6B"/>
    <w:rsid w:val="00885AF0"/>
    <w:rsid w:val="00895E3B"/>
    <w:rsid w:val="008F1569"/>
    <w:rsid w:val="009F15E4"/>
    <w:rsid w:val="00A23B72"/>
    <w:rsid w:val="00A331E3"/>
    <w:rsid w:val="00A3673D"/>
    <w:rsid w:val="00A7668C"/>
    <w:rsid w:val="00A85A40"/>
    <w:rsid w:val="00A8648E"/>
    <w:rsid w:val="00A949BD"/>
    <w:rsid w:val="00AA4C2E"/>
    <w:rsid w:val="00AB4909"/>
    <w:rsid w:val="00B10D42"/>
    <w:rsid w:val="00B71E30"/>
    <w:rsid w:val="00BB2D8D"/>
    <w:rsid w:val="00BD6325"/>
    <w:rsid w:val="00BF0DDD"/>
    <w:rsid w:val="00BF3DC3"/>
    <w:rsid w:val="00C10CB4"/>
    <w:rsid w:val="00C20E4D"/>
    <w:rsid w:val="00C94FEC"/>
    <w:rsid w:val="00D0062C"/>
    <w:rsid w:val="00D053E2"/>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30</cp:revision>
  <cp:lastPrinted>2019-07-24T04:39:00Z</cp:lastPrinted>
  <dcterms:created xsi:type="dcterms:W3CDTF">2017-04-24T04:45:00Z</dcterms:created>
  <dcterms:modified xsi:type="dcterms:W3CDTF">2019-07-24T07:54:00Z</dcterms:modified>
</cp:coreProperties>
</file>